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698" w:type="dxa"/>
        <w:tblInd w:w="98" w:type="dxa"/>
        <w:tblLayout w:type="fixed"/>
        <w:tblCellMar>
          <w:top w:w="0" w:type="dxa"/>
          <w:left w:w="15" w:type="dxa"/>
          <w:bottom w:w="0" w:type="dxa"/>
          <w:right w:w="15" w:type="dxa"/>
        </w:tblCellMar>
      </w:tblPr>
      <w:tblGrid>
        <w:gridCol w:w="3313"/>
        <w:gridCol w:w="6385"/>
      </w:tblGrid>
      <w:tr>
        <w:tblPrEx>
          <w:tblLayout w:type="fixed"/>
          <w:tblCellMar>
            <w:top w:w="0" w:type="dxa"/>
            <w:left w:w="15" w:type="dxa"/>
            <w:bottom w:w="0" w:type="dxa"/>
            <w:right w:w="15" w:type="dxa"/>
          </w:tblCellMar>
        </w:tblPrEx>
        <w:trPr>
          <w:trHeight w:val="779" w:hRule="atLeast"/>
        </w:trPr>
        <w:tc>
          <w:tcPr>
            <w:tcW w:w="9698" w:type="dxa"/>
            <w:gridSpan w:val="2"/>
            <w:vAlign w:val="center"/>
          </w:tcPr>
          <w:p>
            <w:pPr>
              <w:jc w:val="center"/>
              <w:rPr>
                <w:rFonts w:ascii="宋体" w:cs="黑体"/>
                <w:b/>
                <w:sz w:val="36"/>
                <w:szCs w:val="36"/>
              </w:rPr>
            </w:pPr>
            <w:r>
              <w:rPr>
                <w:rFonts w:hint="eastAsia" w:ascii="宋体" w:hAnsi="宋体" w:cs="黑体"/>
                <w:b/>
                <w:sz w:val="36"/>
                <w:szCs w:val="36"/>
                <w:lang w:val="en-US" w:eastAsia="zh-CN"/>
              </w:rPr>
              <w:t>常州市新北区西夏墅镇茅山路、瑶山路绿化工程</w:t>
            </w:r>
            <w:r>
              <w:rPr>
                <w:rFonts w:hint="eastAsia" w:ascii="宋体" w:hAnsi="宋体" w:cs="黑体"/>
                <w:b/>
                <w:sz w:val="36"/>
                <w:szCs w:val="36"/>
              </w:rPr>
              <w:t>招标公告</w:t>
            </w:r>
          </w:p>
        </w:tc>
      </w:tr>
      <w:tr>
        <w:tblPrEx>
          <w:tblLayout w:type="fixed"/>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hAnsi="宋体" w:cs="黑体"/>
                <w:b/>
                <w:sz w:val="22"/>
                <w:szCs w:val="22"/>
              </w:rPr>
              <w:t xml:space="preserve"> </w:t>
            </w:r>
            <w:r>
              <w:rPr>
                <w:rFonts w:hint="eastAsia" w:ascii="宋体" w:hAnsi="宋体" w:cs="黑体"/>
                <w:b/>
                <w:sz w:val="22"/>
                <w:szCs w:val="22"/>
                <w:lang w:val="en-US" w:eastAsia="zh-CN"/>
              </w:rPr>
              <w:t xml:space="preserve"> </w:t>
            </w:r>
            <w:r>
              <w:rPr>
                <w:rFonts w:hint="eastAsia" w:ascii="宋体" w:hAnsi="宋体" w:cs="黑体"/>
                <w:b/>
                <w:sz w:val="22"/>
                <w:szCs w:val="22"/>
              </w:rPr>
              <w:t>常州市新北区西夏墅镇</w:t>
            </w:r>
            <w:r>
              <w:rPr>
                <w:rFonts w:hint="eastAsia" w:ascii="宋体" w:hAnsi="宋体" w:cs="黑体"/>
                <w:b/>
                <w:sz w:val="22"/>
                <w:szCs w:val="22"/>
                <w:lang w:val="en-US" w:eastAsia="zh-CN"/>
              </w:rPr>
              <w:t>人民政府</w:t>
            </w:r>
            <w:r>
              <w:rPr>
                <w:rFonts w:hint="eastAsia" w:ascii="宋体" w:hAnsi="宋体" w:cs="黑体"/>
                <w:b/>
                <w:sz w:val="22"/>
                <w:szCs w:val="22"/>
              </w:rPr>
              <w:t xml:space="preserve">          </w:t>
            </w:r>
          </w:p>
        </w:tc>
      </w:tr>
      <w:tr>
        <w:tblPrEx>
          <w:tblLayout w:type="fixed"/>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hAnsi="宋体" w:cs="黑体"/>
                <w:b/>
                <w:sz w:val="22"/>
                <w:szCs w:val="22"/>
              </w:rPr>
              <w:t xml:space="preserve"> </w:t>
            </w:r>
            <w:r>
              <w:rPr>
                <w:rFonts w:hint="eastAsia" w:ascii="宋体" w:hAnsi="宋体" w:cs="黑体"/>
                <w:b/>
                <w:sz w:val="22"/>
                <w:szCs w:val="22"/>
                <w:lang w:val="en-US" w:eastAsia="zh-CN"/>
              </w:rPr>
              <w:t xml:space="preserve"> </w:t>
            </w:r>
            <w:r>
              <w:rPr>
                <w:rFonts w:hint="eastAsia" w:ascii="宋体" w:hAnsi="宋体" w:cs="黑体"/>
                <w:b/>
                <w:sz w:val="22"/>
                <w:szCs w:val="22"/>
                <w:lang w:eastAsia="zh-CN"/>
              </w:rPr>
              <w:t>常州市新北区西夏墅镇茅山路、瑶山路绿化工程</w:t>
            </w:r>
            <w:r>
              <w:rPr>
                <w:rFonts w:hint="eastAsia" w:ascii="宋体" w:hAnsi="宋体" w:cs="黑体"/>
                <w:b/>
                <w:sz w:val="22"/>
                <w:szCs w:val="22"/>
              </w:rPr>
              <w:t xml:space="preserve">    </w:t>
            </w:r>
          </w:p>
        </w:tc>
      </w:tr>
      <w:tr>
        <w:tblPrEx>
          <w:tblLayout w:type="fixed"/>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eastAsia="宋体" w:cs="仿宋_GB2312"/>
                <w:sz w:val="22"/>
                <w:szCs w:val="22"/>
                <w:lang w:val="en-US" w:eastAsia="zh-CN"/>
              </w:rPr>
            </w:pPr>
            <w:r>
              <w:rPr>
                <w:rFonts w:hint="eastAsia" w:ascii="宋体" w:hAnsi="宋体" w:cs="仿宋_GB2312"/>
                <w:sz w:val="22"/>
                <w:szCs w:val="22"/>
              </w:rPr>
              <w:t>项目地址</w:t>
            </w:r>
            <w:r>
              <w:rPr>
                <w:rFonts w:hint="eastAsia" w:ascii="宋体" w:hAnsi="宋体" w:cs="仿宋_GB2312"/>
                <w:sz w:val="22"/>
                <w:szCs w:val="22"/>
                <w:lang w:val="en-US" w:eastAsia="zh-CN"/>
              </w:rPr>
              <w:t xml:space="preserve">            </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ind w:firstLine="220" w:firstLineChars="100"/>
              <w:jc w:val="left"/>
              <w:textAlignment w:val="center"/>
              <w:rPr>
                <w:rFonts w:ascii="宋体"/>
                <w:sz w:val="22"/>
                <w:szCs w:val="22"/>
              </w:rPr>
            </w:pPr>
            <w:r>
              <w:rPr>
                <w:rFonts w:hint="eastAsia" w:ascii="宋体" w:hAnsi="宋体" w:cs="黑体"/>
                <w:b/>
                <w:sz w:val="22"/>
                <w:szCs w:val="22"/>
                <w:lang w:eastAsia="zh-CN"/>
              </w:rPr>
              <w:t>新北区西夏墅镇区内</w:t>
            </w:r>
          </w:p>
        </w:tc>
      </w:tr>
      <w:tr>
        <w:tblPrEx>
          <w:tblLayout w:type="fixed"/>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仿宋_GB2312"/>
                <w:sz w:val="22"/>
                <w:szCs w:val="22"/>
              </w:rPr>
            </w:pPr>
            <w:r>
              <w:rPr>
                <w:rFonts w:hint="eastAsia" w:ascii="宋体" w:hAnsi="宋体" w:cs="黑体"/>
                <w:b/>
                <w:sz w:val="22"/>
                <w:szCs w:val="22"/>
              </w:rPr>
              <w:t xml:space="preserve">  </w:t>
            </w:r>
            <w:r>
              <w:rPr>
                <w:rFonts w:hint="eastAsia" w:ascii="宋体" w:hAnsi="宋体" w:cs="黑体"/>
                <w:b/>
                <w:sz w:val="22"/>
                <w:szCs w:val="22"/>
                <w:lang w:val="en-US" w:eastAsia="zh-CN"/>
              </w:rPr>
              <w:t>JGB202411235</w:t>
            </w:r>
            <w:r>
              <w:rPr>
                <w:rFonts w:hint="eastAsia" w:ascii="宋体" w:hAnsi="宋体" w:cs="黑体"/>
                <w:b/>
                <w:sz w:val="22"/>
                <w:szCs w:val="22"/>
              </w:rPr>
              <w:t xml:space="preserve">         </w:t>
            </w:r>
          </w:p>
        </w:tc>
      </w:tr>
      <w:tr>
        <w:tblPrEx>
          <w:tblLayout w:type="fixed"/>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hAnsi="宋体" w:cs="黑体"/>
                <w:b/>
                <w:sz w:val="22"/>
                <w:szCs w:val="22"/>
                <w:highlight w:val="none"/>
              </w:rPr>
              <w:t xml:space="preserve">  </w:t>
            </w:r>
            <w:r>
              <w:rPr>
                <w:rFonts w:hint="eastAsia"/>
                <w:highlight w:val="none"/>
              </w:rPr>
              <w:t>约</w:t>
            </w:r>
            <w:r>
              <w:rPr>
                <w:rFonts w:hint="eastAsia"/>
                <w:highlight w:val="none"/>
                <w:lang w:val="en-US" w:eastAsia="zh-CN"/>
              </w:rPr>
              <w:t>126</w:t>
            </w:r>
            <w:r>
              <w:rPr>
                <w:rFonts w:hint="eastAsia"/>
                <w:highlight w:val="none"/>
              </w:rPr>
              <w:t>万元</w:t>
            </w:r>
            <w:r>
              <w:rPr>
                <w:rFonts w:hint="eastAsia" w:ascii="宋体" w:hAnsi="宋体" w:cs="黑体"/>
                <w:b/>
                <w:sz w:val="22"/>
                <w:szCs w:val="22"/>
                <w:highlight w:val="none"/>
              </w:rPr>
              <w:t xml:space="preserve">  </w:t>
            </w:r>
          </w:p>
        </w:tc>
      </w:tr>
      <w:tr>
        <w:tblPrEx>
          <w:tblLayout w:type="fixed"/>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ind w:firstLine="220" w:firstLineChars="100"/>
              <w:jc w:val="left"/>
              <w:textAlignment w:val="center"/>
              <w:rPr>
                <w:rFonts w:ascii="宋体" w:hAnsi="宋体"/>
                <w:sz w:val="22"/>
                <w:szCs w:val="22"/>
              </w:rPr>
            </w:pPr>
            <w:r>
              <w:rPr>
                <w:rFonts w:hint="eastAsia" w:ascii="宋体"/>
                <w:sz w:val="22"/>
                <w:szCs w:val="22"/>
              </w:rPr>
              <w:t>工程量清单中的全部工作内容（详见工程量清单）</w:t>
            </w:r>
          </w:p>
        </w:tc>
      </w:tr>
      <w:tr>
        <w:tblPrEx>
          <w:tblLayout w:type="fixed"/>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ind w:firstLine="220" w:firstLineChars="100"/>
              <w:jc w:val="left"/>
              <w:textAlignment w:val="center"/>
              <w:rPr>
                <w:rFonts w:ascii="宋体"/>
                <w:sz w:val="22"/>
                <w:szCs w:val="22"/>
              </w:rPr>
            </w:pPr>
            <w:r>
              <w:rPr>
                <w:rFonts w:hint="eastAsia" w:ascii="宋体"/>
                <w:sz w:val="22"/>
                <w:szCs w:val="22"/>
              </w:rPr>
              <w:t>企业资质：</w:t>
            </w:r>
            <w:r>
              <w:rPr>
                <w:rFonts w:hint="eastAsia" w:ascii="宋体"/>
                <w:sz w:val="22"/>
                <w:szCs w:val="22"/>
                <w:lang w:val="en-US" w:eastAsia="zh-CN"/>
              </w:rPr>
              <w:t>具有法人资格，有效营业执照</w:t>
            </w:r>
            <w:r>
              <w:rPr>
                <w:rFonts w:hint="eastAsia" w:ascii="宋体"/>
                <w:sz w:val="22"/>
                <w:szCs w:val="22"/>
              </w:rPr>
              <w:t xml:space="preserve">            </w:t>
            </w:r>
          </w:p>
          <w:p>
            <w:pPr>
              <w:autoSpaceDN w:val="0"/>
              <w:ind w:firstLine="220" w:firstLineChars="100"/>
              <w:jc w:val="left"/>
              <w:textAlignment w:val="center"/>
              <w:rPr>
                <w:rFonts w:ascii="宋体"/>
                <w:sz w:val="22"/>
                <w:szCs w:val="22"/>
              </w:rPr>
            </w:pPr>
            <w:r>
              <w:rPr>
                <w:rFonts w:hint="eastAsia" w:ascii="宋体"/>
                <w:sz w:val="22"/>
                <w:szCs w:val="22"/>
              </w:rPr>
              <w:t>项目负责人：</w:t>
            </w:r>
            <w:r>
              <w:rPr>
                <w:rFonts w:hint="eastAsia" w:ascii="宋体"/>
                <w:sz w:val="22"/>
                <w:szCs w:val="22"/>
                <w:lang w:val="en-US" w:eastAsia="zh-CN"/>
              </w:rPr>
              <w:t>具有园林绿化及相关专业的工程师及以上职称</w:t>
            </w:r>
            <w:r>
              <w:rPr>
                <w:rFonts w:hint="eastAsia" w:ascii="宋体"/>
                <w:sz w:val="22"/>
                <w:szCs w:val="22"/>
              </w:rPr>
              <w:t xml:space="preserve"> </w:t>
            </w:r>
            <w:r>
              <w:rPr>
                <w:rFonts w:hint="eastAsia" w:ascii="宋体" w:hAnsi="宋体"/>
                <w:kern w:val="0"/>
                <w:szCs w:val="21"/>
              </w:rPr>
              <w:t>本项目要求的园林绿化及相关专业以职称证书所载明专业为准，包括园林（含园林规划设计、园林植物、风景园林、园林绿化等）、园艺、城市规划、景观、植物（含植保、森保等）、风景旅游、环境艺术等专业，一、职称证上有园林绿化或相关专业分类的提供职称证；二、职称证上无园林绿化或相关专业分类的，但是具有园林绿化或相关专业学历（毕业）证书的，提供职称证和学历（毕业）证书；三、职称证上无园林绿化或相关专业分类，且无园林绿化或相关专业学历证书的，提供职称证和从事园林绿化或相关专业资历证明（该证明必须由职称评审所在地职称评审部门所出）（备注：园林绿化技术职称，是指设区的市级及以上人事主管部门或其授权的单位评审的工程系列专业技术职称。）</w:t>
            </w:r>
            <w:r>
              <w:rPr>
                <w:rFonts w:hint="eastAsia" w:ascii="宋体"/>
                <w:sz w:val="22"/>
                <w:szCs w:val="22"/>
              </w:rPr>
              <w:t xml:space="preserve">            </w:t>
            </w:r>
          </w:p>
        </w:tc>
      </w:tr>
      <w:tr>
        <w:tblPrEx>
          <w:tblLayout w:type="fixed"/>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ind w:firstLine="220" w:firstLineChars="100"/>
              <w:jc w:val="left"/>
              <w:textAlignment w:val="center"/>
              <w:rPr>
                <w:rFonts w:ascii="宋体"/>
                <w:sz w:val="22"/>
                <w:szCs w:val="22"/>
              </w:rPr>
            </w:pPr>
            <w:r>
              <w:rPr>
                <w:rFonts w:hint="eastAsia" w:ascii="宋体"/>
                <w:sz w:val="22"/>
                <w:szCs w:val="22"/>
              </w:rPr>
              <w:t>2024年</w:t>
            </w:r>
            <w:r>
              <w:rPr>
                <w:rFonts w:hint="eastAsia" w:ascii="宋体"/>
                <w:sz w:val="22"/>
                <w:szCs w:val="22"/>
                <w:lang w:val="en-US" w:eastAsia="zh-CN"/>
              </w:rPr>
              <w:t>11</w:t>
            </w:r>
            <w:r>
              <w:rPr>
                <w:rFonts w:hint="eastAsia" w:ascii="宋体"/>
                <w:sz w:val="22"/>
                <w:szCs w:val="22"/>
              </w:rPr>
              <w:t>月</w:t>
            </w:r>
            <w:r>
              <w:rPr>
                <w:rFonts w:hint="eastAsia" w:ascii="宋体"/>
                <w:sz w:val="22"/>
                <w:szCs w:val="22"/>
                <w:lang w:val="en-US" w:eastAsia="zh-CN"/>
              </w:rPr>
              <w:t>25</w:t>
            </w:r>
            <w:r>
              <w:rPr>
                <w:rFonts w:hint="eastAsia" w:ascii="宋体"/>
                <w:sz w:val="22"/>
                <w:szCs w:val="22"/>
              </w:rPr>
              <w:t>日至</w:t>
            </w:r>
            <w:r>
              <w:rPr>
                <w:rFonts w:hint="eastAsia" w:ascii="宋体"/>
                <w:sz w:val="22"/>
                <w:szCs w:val="22"/>
                <w:lang w:val="en-US" w:eastAsia="zh-CN"/>
              </w:rPr>
              <w:t>11</w:t>
            </w:r>
            <w:r>
              <w:rPr>
                <w:rFonts w:hint="eastAsia" w:ascii="宋体"/>
                <w:sz w:val="22"/>
                <w:szCs w:val="22"/>
              </w:rPr>
              <w:t>月</w:t>
            </w:r>
            <w:r>
              <w:rPr>
                <w:rFonts w:hint="eastAsia" w:ascii="宋体"/>
                <w:sz w:val="22"/>
                <w:szCs w:val="22"/>
                <w:lang w:val="en-US" w:eastAsia="zh-CN"/>
              </w:rPr>
              <w:t>27</w:t>
            </w:r>
            <w:r>
              <w:rPr>
                <w:rFonts w:hint="eastAsia" w:ascii="宋体"/>
                <w:sz w:val="22"/>
                <w:szCs w:val="22"/>
              </w:rPr>
              <w:t>日（工作时间），报名须提交资料，详见附件1</w:t>
            </w:r>
          </w:p>
        </w:tc>
      </w:tr>
      <w:tr>
        <w:tblPrEx>
          <w:tblLayout w:type="fixed"/>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ind w:firstLine="220" w:firstLineChars="100"/>
              <w:jc w:val="left"/>
              <w:textAlignment w:val="center"/>
              <w:rPr>
                <w:rFonts w:ascii="宋体"/>
                <w:sz w:val="22"/>
                <w:szCs w:val="22"/>
              </w:rPr>
            </w:pPr>
            <w:r>
              <w:rPr>
                <w:rFonts w:hint="eastAsia" w:ascii="宋体"/>
                <w:sz w:val="22"/>
                <w:szCs w:val="22"/>
              </w:rPr>
              <w:t xml:space="preserve">江苏城致建设管理有限公司（江苏省常州市钟楼区陈渡路198号博律大厦2楼205-1综合办） </w:t>
            </w:r>
          </w:p>
        </w:tc>
      </w:tr>
      <w:tr>
        <w:tblPrEx>
          <w:tblLayout w:type="fixed"/>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ind w:firstLine="220" w:firstLineChars="100"/>
              <w:jc w:val="left"/>
              <w:textAlignment w:val="center"/>
              <w:rPr>
                <w:rFonts w:ascii="宋体" w:cs="宋体"/>
                <w:sz w:val="22"/>
                <w:szCs w:val="22"/>
              </w:rPr>
            </w:pPr>
            <w:r>
              <w:rPr>
                <w:rFonts w:hint="eastAsia" w:ascii="宋体" w:hAnsi="宋体" w:cs="宋体"/>
                <w:sz w:val="22"/>
                <w:szCs w:val="22"/>
              </w:rPr>
              <w:t>同开标时间</w:t>
            </w:r>
          </w:p>
          <w:p>
            <w:pPr>
              <w:autoSpaceDN w:val="0"/>
              <w:ind w:firstLine="220" w:firstLineChars="10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tblPrEx>
          <w:tblLayout w:type="fixed"/>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ind w:firstLine="220" w:firstLineChars="100"/>
              <w:jc w:val="left"/>
              <w:textAlignment w:val="center"/>
              <w:rPr>
                <w:rFonts w:ascii="宋体"/>
                <w:sz w:val="22"/>
                <w:szCs w:val="22"/>
              </w:rPr>
            </w:pPr>
            <w:r>
              <w:rPr>
                <w:rFonts w:hint="eastAsia" w:ascii="宋体" w:hAnsi="宋体" w:cs="黑体"/>
                <w:b/>
                <w:sz w:val="22"/>
                <w:szCs w:val="22"/>
              </w:rPr>
              <w:t>2</w:t>
            </w:r>
            <w:r>
              <w:rPr>
                <w:rFonts w:hint="eastAsia" w:ascii="宋体" w:hAnsi="宋体" w:cs="黑体"/>
                <w:b/>
                <w:sz w:val="22"/>
                <w:szCs w:val="22"/>
                <w:lang w:val="en-US" w:eastAsia="zh-CN"/>
              </w:rPr>
              <w:t>5</w:t>
            </w:r>
            <w:r>
              <w:rPr>
                <w:rFonts w:hint="eastAsia" w:ascii="宋体" w:hAnsi="宋体" w:cs="黑体"/>
                <w:b/>
                <w:sz w:val="22"/>
                <w:szCs w:val="22"/>
              </w:rPr>
              <w:t>000</w:t>
            </w:r>
            <w:r>
              <w:rPr>
                <w:rFonts w:hint="eastAsia" w:ascii="宋体"/>
                <w:sz w:val="22"/>
                <w:szCs w:val="22"/>
              </w:rPr>
              <w:t>元整</w:t>
            </w:r>
            <w:r>
              <w:rPr>
                <w:rFonts w:ascii="宋体"/>
                <w:sz w:val="22"/>
                <w:szCs w:val="22"/>
              </w:rPr>
              <w:t>/</w:t>
            </w:r>
            <w:r>
              <w:rPr>
                <w:rFonts w:hint="eastAsia" w:ascii="宋体"/>
                <w:sz w:val="22"/>
                <w:szCs w:val="22"/>
              </w:rPr>
              <w:t>投标单位。相关事项详见附件</w:t>
            </w:r>
            <w:r>
              <w:rPr>
                <w:rFonts w:ascii="宋体"/>
                <w:sz w:val="22"/>
                <w:szCs w:val="22"/>
              </w:rPr>
              <w:t>3</w:t>
            </w:r>
          </w:p>
        </w:tc>
      </w:tr>
      <w:tr>
        <w:tblPrEx>
          <w:tblLayout w:type="fixed"/>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ind w:firstLine="220" w:firstLineChars="100"/>
              <w:jc w:val="left"/>
              <w:textAlignment w:val="center"/>
              <w:rPr>
                <w:rFonts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ascii="宋体" w:hAnsi="宋体" w:cs="仿宋_GB2312"/>
                <w:sz w:val="22"/>
                <w:szCs w:val="22"/>
              </w:rPr>
              <w:t>4</w:t>
            </w:r>
          </w:p>
        </w:tc>
      </w:tr>
      <w:tr>
        <w:tblPrEx>
          <w:tblLayout w:type="fixed"/>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ind w:firstLine="220" w:firstLineChars="100"/>
              <w:jc w:val="left"/>
              <w:textAlignment w:val="center"/>
              <w:rPr>
                <w:rFonts w:ascii="宋体"/>
                <w:sz w:val="22"/>
                <w:szCs w:val="22"/>
              </w:rPr>
            </w:pPr>
            <w:r>
              <w:rPr>
                <w:rFonts w:hint="eastAsia" w:ascii="宋体" w:hAnsi="宋体" w:cs="黑体"/>
                <w:b/>
                <w:sz w:val="22"/>
                <w:szCs w:val="22"/>
                <w:lang w:val="en-US" w:eastAsia="zh-CN"/>
              </w:rPr>
              <w:t>2</w:t>
            </w:r>
            <w:r>
              <w:rPr>
                <w:rFonts w:hint="eastAsia" w:ascii="宋体" w:hAnsi="宋体" w:cs="黑体"/>
                <w:b/>
                <w:sz w:val="22"/>
                <w:szCs w:val="22"/>
              </w:rPr>
              <w:t>024年</w:t>
            </w:r>
            <w:r>
              <w:rPr>
                <w:rFonts w:hint="eastAsia" w:ascii="宋体" w:hAnsi="宋体" w:cs="黑体"/>
                <w:b/>
                <w:sz w:val="22"/>
                <w:szCs w:val="22"/>
                <w:lang w:val="en-US" w:eastAsia="zh-CN"/>
              </w:rPr>
              <w:t>12</w:t>
            </w:r>
            <w:r>
              <w:rPr>
                <w:rFonts w:hint="eastAsia" w:ascii="宋体" w:hAnsi="宋体" w:cs="黑体"/>
                <w:b/>
                <w:sz w:val="22"/>
                <w:szCs w:val="22"/>
              </w:rPr>
              <w:t>月</w:t>
            </w:r>
            <w:r>
              <w:rPr>
                <w:rFonts w:hint="eastAsia" w:ascii="宋体" w:hAnsi="宋体" w:cs="黑体"/>
                <w:b/>
                <w:sz w:val="22"/>
                <w:szCs w:val="22"/>
                <w:lang w:val="en-US" w:eastAsia="zh-CN"/>
              </w:rPr>
              <w:t>9</w:t>
            </w:r>
            <w:r>
              <w:rPr>
                <w:rFonts w:hint="eastAsia" w:ascii="宋体" w:hAnsi="宋体" w:cs="黑体"/>
                <w:b/>
                <w:sz w:val="22"/>
                <w:szCs w:val="22"/>
              </w:rPr>
              <w:t xml:space="preserve">日14点00分（北京时间）          </w:t>
            </w:r>
          </w:p>
        </w:tc>
      </w:tr>
      <w:tr>
        <w:tblPrEx>
          <w:tblLayout w:type="fixed"/>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ind w:firstLine="220" w:firstLineChars="100"/>
              <w:jc w:val="left"/>
              <w:textAlignment w:val="center"/>
              <w:rPr>
                <w:rFonts w:ascii="宋体" w:hAnsi="宋体" w:cs="仿宋_GB2312"/>
                <w:bCs/>
                <w:sz w:val="22"/>
                <w:szCs w:val="22"/>
              </w:rPr>
            </w:pPr>
            <w:r>
              <w:rPr>
                <w:rFonts w:hint="eastAsia" w:ascii="宋体" w:hAnsi="宋体" w:cs="黑体"/>
                <w:b/>
                <w:sz w:val="22"/>
                <w:szCs w:val="22"/>
              </w:rPr>
              <w:t>常州市新北区西夏墅镇梅林村委会议室</w:t>
            </w:r>
          </w:p>
        </w:tc>
      </w:tr>
      <w:tr>
        <w:tblPrEx>
          <w:tblLayout w:type="fixed"/>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ind w:firstLine="220" w:firstLineChars="100"/>
              <w:jc w:val="left"/>
              <w:textAlignment w:val="center"/>
              <w:rPr>
                <w:rFonts w:hint="eastAsia" w:ascii="宋体" w:hAnsi="宋体"/>
                <w:sz w:val="22"/>
                <w:szCs w:val="22"/>
              </w:rPr>
            </w:pPr>
            <w:r>
              <w:rPr>
                <w:rFonts w:hint="eastAsia" w:ascii="宋体" w:hAnsi="宋体"/>
                <w:sz w:val="22"/>
                <w:szCs w:val="22"/>
              </w:rPr>
              <w:t>招标单位：戴主任  0519-83438353</w:t>
            </w:r>
          </w:p>
          <w:p>
            <w:pPr>
              <w:autoSpaceDN w:val="0"/>
              <w:ind w:firstLine="220" w:firstLineChars="100"/>
              <w:jc w:val="left"/>
              <w:textAlignment w:val="center"/>
              <w:rPr>
                <w:rFonts w:hint="eastAsia" w:ascii="宋体" w:hAnsi="宋体"/>
                <w:sz w:val="22"/>
                <w:szCs w:val="22"/>
              </w:rPr>
            </w:pPr>
            <w:r>
              <w:rPr>
                <w:rFonts w:hint="eastAsia" w:ascii="宋体" w:hAnsi="宋体"/>
                <w:sz w:val="22"/>
                <w:szCs w:val="22"/>
              </w:rPr>
              <w:t>招标代理：季工 0519-86680701/13861221799</w:t>
            </w:r>
          </w:p>
          <w:p>
            <w:pPr>
              <w:autoSpaceDN w:val="0"/>
              <w:ind w:firstLine="220" w:firstLineChars="100"/>
              <w:jc w:val="left"/>
              <w:textAlignment w:val="center"/>
              <w:rPr>
                <w:rFonts w:ascii="宋体"/>
                <w:sz w:val="22"/>
                <w:szCs w:val="22"/>
              </w:rPr>
            </w:pPr>
            <w:r>
              <w:rPr>
                <w:rFonts w:hint="eastAsia" w:ascii="宋体" w:hAnsi="宋体"/>
                <w:sz w:val="22"/>
                <w:szCs w:val="22"/>
              </w:rPr>
              <w:t>(上述个人信息由于工作需要经本人同意对外公布)</w:t>
            </w:r>
          </w:p>
        </w:tc>
      </w:tr>
      <w:tr>
        <w:tblPrEx>
          <w:tblLayout w:type="fixed"/>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ind w:firstLine="220" w:firstLineChars="100"/>
              <w:jc w:val="left"/>
              <w:textAlignment w:val="center"/>
              <w:rPr>
                <w:rFonts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pPr>
              <w:autoSpaceDN w:val="0"/>
              <w:ind w:firstLine="220" w:firstLineChars="100"/>
              <w:jc w:val="left"/>
              <w:textAlignment w:val="center"/>
              <w:rPr>
                <w:rFonts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pPr>
              <w:autoSpaceDN w:val="0"/>
              <w:ind w:firstLine="220" w:firstLineChars="100"/>
              <w:jc w:val="left"/>
              <w:textAlignment w:val="center"/>
              <w:rPr>
                <w:rFonts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pPr>
        <w:spacing w:afterLines="50" w:line="480" w:lineRule="exact"/>
        <w:jc w:val="left"/>
        <w:rPr>
          <w:rFonts w:ascii="宋体" w:hAnsi="宋体"/>
          <w:b/>
          <w:color w:val="FF0000"/>
          <w:sz w:val="30"/>
          <w:szCs w:val="30"/>
        </w:rPr>
      </w:pPr>
    </w:p>
    <w:p>
      <w:pPr>
        <w:spacing w:line="600" w:lineRule="exact"/>
        <w:rPr>
          <w:rFonts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hint="eastAsia"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pPr>
        <w:spacing w:line="600" w:lineRule="exact"/>
        <w:jc w:val="center"/>
        <w:rPr>
          <w:rFonts w:ascii="宋体"/>
          <w:b/>
          <w:sz w:val="32"/>
          <w:szCs w:val="32"/>
        </w:rPr>
      </w:pPr>
      <w:r>
        <w:rPr>
          <w:rFonts w:hint="eastAsia" w:ascii="宋体" w:hAnsi="宋体"/>
          <w:b/>
          <w:sz w:val="32"/>
          <w:szCs w:val="32"/>
        </w:rPr>
        <w:t>报名须提交资料</w:t>
      </w:r>
    </w:p>
    <w:p>
      <w:pPr>
        <w:adjustRightInd w:val="0"/>
        <w:snapToGrid w:val="0"/>
        <w:spacing w:line="400" w:lineRule="exact"/>
        <w:ind w:firstLine="450" w:firstLineChars="150"/>
        <w:rPr>
          <w:rFonts w:ascii="宋体" w:hAnsi="宋体"/>
          <w:b/>
          <w:sz w:val="30"/>
          <w:szCs w:val="30"/>
        </w:rPr>
      </w:pPr>
    </w:p>
    <w:p>
      <w:pPr>
        <w:adjustRightInd w:val="0"/>
        <w:snapToGrid w:val="0"/>
        <w:spacing w:line="400" w:lineRule="exact"/>
        <w:ind w:firstLine="360" w:firstLineChars="150"/>
        <w:rPr>
          <w:rFonts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pPr>
        <w:adjustRightInd w:val="0"/>
        <w:snapToGrid w:val="0"/>
        <w:spacing w:line="400" w:lineRule="exact"/>
        <w:ind w:firstLine="360" w:firstLineChars="150"/>
        <w:rPr>
          <w:rFonts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pPr>
        <w:adjustRightInd w:val="0"/>
        <w:snapToGrid w:val="0"/>
        <w:spacing w:line="400" w:lineRule="exact"/>
        <w:ind w:firstLine="360" w:firstLineChars="150"/>
        <w:rPr>
          <w:rFonts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pPr>
        <w:adjustRightInd w:val="0"/>
        <w:snapToGrid w:val="0"/>
        <w:spacing w:line="400" w:lineRule="exact"/>
        <w:ind w:firstLine="360" w:firstLineChars="150"/>
        <w:rPr>
          <w:rFonts w:ascii="宋体" w:hAnsi="宋体"/>
          <w:sz w:val="24"/>
        </w:rPr>
      </w:pPr>
      <w:r>
        <w:rPr>
          <w:rFonts w:hint="eastAsia" w:ascii="宋体" w:hAnsi="宋体"/>
          <w:sz w:val="24"/>
        </w:rPr>
        <w:t>4、招标文件、招标工程量清单等资料的获取方式：</w:t>
      </w:r>
    </w:p>
    <w:p>
      <w:pPr>
        <w:adjustRightInd w:val="0"/>
        <w:snapToGrid w:val="0"/>
        <w:spacing w:line="400" w:lineRule="exact"/>
        <w:ind w:firstLine="480" w:firstLineChars="200"/>
        <w:rPr>
          <w:rFonts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spacing w:line="600" w:lineRule="exact"/>
        <w:rPr>
          <w:rFonts w:ascii="宋体"/>
          <w:b/>
          <w:sz w:val="32"/>
          <w:szCs w:val="32"/>
        </w:rPr>
      </w:pPr>
    </w:p>
    <w:p>
      <w:pPr>
        <w:spacing w:line="600" w:lineRule="exact"/>
        <w:rPr>
          <w:rFonts w:ascii="宋体"/>
          <w:b/>
          <w:sz w:val="32"/>
          <w:szCs w:val="32"/>
        </w:rPr>
      </w:pPr>
    </w:p>
    <w:p>
      <w:pPr>
        <w:spacing w:line="600" w:lineRule="exact"/>
        <w:rPr>
          <w:rFonts w:ascii="宋体"/>
          <w:b/>
          <w:sz w:val="32"/>
          <w:szCs w:val="32"/>
        </w:rPr>
      </w:pPr>
    </w:p>
    <w:p>
      <w:pPr>
        <w:spacing w:line="600" w:lineRule="exact"/>
        <w:rPr>
          <w:rFonts w:ascii="宋体"/>
          <w:b/>
          <w:sz w:val="32"/>
          <w:szCs w:val="32"/>
        </w:rPr>
      </w:pPr>
    </w:p>
    <w:p>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pPr>
        <w:spacing w:line="400" w:lineRule="exact"/>
        <w:ind w:firstLine="525" w:firstLineChars="250"/>
        <w:outlineLvl w:val="0"/>
        <w:rPr>
          <w:rFonts w:ascii="宋体" w:hAnsi="宋体"/>
          <w:sz w:val="24"/>
        </w:rPr>
      </w:pPr>
      <w:r>
        <w:rPr>
          <w:rFonts w:hint="eastAsia" w:asciiTheme="minorEastAsia" w:hAnsiTheme="minorEastAsia" w:eastAsiaTheme="minorEastAsia"/>
          <w:b/>
          <w:bCs/>
          <w:szCs w:val="21"/>
        </w:rPr>
        <w:t xml:space="preserve">二、本工程资格审查合格条件：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二</w:t>
      </w:r>
      <w:r>
        <w:rPr>
          <w:rFonts w:hint="eastAsia" w:asciiTheme="minorEastAsia" w:hAnsiTheme="minorEastAsia" w:eastAsiaTheme="minorEastAsia"/>
          <w:sz w:val="21"/>
          <w:szCs w:val="21"/>
          <w:lang w:eastAsia="zh-CN"/>
        </w:rPr>
        <w:t>）项目负责人必须满足下列条件：园林绿化及相关专业的工程师及以上职称</w:t>
      </w:r>
    </w:p>
    <w:p>
      <w:pPr>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szCs w:val="21"/>
          <w:u w:val="single"/>
        </w:rPr>
        <w:t>园林绿化及相关专业的工程师及以上职称</w:t>
      </w:r>
      <w:r>
        <w:rPr>
          <w:rFonts w:hint="eastAsia" w:asciiTheme="minorEastAsia" w:hAnsiTheme="minorEastAsia" w:eastAsiaTheme="minorEastAsia"/>
          <w:szCs w:val="21"/>
        </w:rPr>
        <w:t>。</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16"/>
        <w:spacing w:line="420" w:lineRule="exact"/>
        <w:ind w:firstLine="420" w:firstLineChars="200"/>
        <w:rPr>
          <w:rFonts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注：在建工程的认定依据苏建函建管387号文和苏建规〔2020〕1号文执行。</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三</w:t>
      </w:r>
      <w:r>
        <w:rPr>
          <w:rFonts w:hint="eastAsia" w:asciiTheme="minorEastAsia" w:hAnsiTheme="minorEastAsia" w:eastAsiaTheme="minorEastAsia"/>
          <w:sz w:val="21"/>
          <w:szCs w:val="21"/>
          <w:lang w:eastAsia="zh-CN"/>
        </w:rPr>
        <w:t>）投标文件中的资格审查资料没有失真或者弄虚作假；</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四</w:t>
      </w:r>
      <w:r>
        <w:rPr>
          <w:rFonts w:hint="eastAsia" w:asciiTheme="minorEastAsia" w:hAnsiTheme="minorEastAsia" w:eastAsiaTheme="minorEastAsia"/>
          <w:sz w:val="21"/>
          <w:szCs w:val="21"/>
          <w:lang w:eastAsia="zh-CN"/>
        </w:rPr>
        <w:t>）投标人不得存在下列情形之一：</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在暂停期内；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（7）因拖欠工人工资或者因发生质量安全事故被有关部门限制在招标项目所在地承接工程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的；</w:t>
      </w:r>
    </w:p>
    <w:p>
      <w:pPr>
        <w:pStyle w:val="16"/>
        <w:numPr>
          <w:ilvl w:val="0"/>
          <w:numId w:val="1"/>
        </w:numPr>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 5 年的。</w:t>
      </w:r>
    </w:p>
    <w:p>
      <w:pPr>
        <w:pStyle w:val="16"/>
        <w:numPr>
          <w:ilvl w:val="0"/>
          <w:numId w:val="1"/>
        </w:numPr>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投标人、项目负责人在“中国执行信息公开网”（zxgk.</w:t>
      </w:r>
      <w:r>
        <w:rPr>
          <w:rFonts w:asciiTheme="minorEastAsia" w:hAnsiTheme="minorEastAsia" w:eastAsiaTheme="minorEastAsia"/>
          <w:sz w:val="21"/>
          <w:szCs w:val="21"/>
          <w:lang w:eastAsia="zh-CN"/>
        </w:rPr>
        <w:t>court.gov.cn</w:t>
      </w:r>
      <w:r>
        <w:rPr>
          <w:rFonts w:hint="eastAsia" w:asciiTheme="minorEastAsia" w:hAnsiTheme="minorEastAsia" w:eastAsiaTheme="minorEastAsia"/>
          <w:sz w:val="21"/>
          <w:szCs w:val="21"/>
          <w:lang w:eastAsia="zh-CN"/>
        </w:rPr>
        <w:t>）网站上被公布为失信被执行人的。</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五</w:t>
      </w:r>
      <w:r>
        <w:rPr>
          <w:rFonts w:hint="eastAsia" w:asciiTheme="minorEastAsia" w:hAnsiTheme="minorEastAsia" w:eastAsiaTheme="minorEastAsia"/>
          <w:sz w:val="21"/>
          <w:szCs w:val="21"/>
          <w:lang w:eastAsia="zh-CN"/>
        </w:rPr>
        <w:t>）符合法律、法规规定的其他条件；</w:t>
      </w:r>
    </w:p>
    <w:p>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、法定代表人身份证明文件、法定代表人授权委托书（附件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pPr>
        <w:spacing w:line="360" w:lineRule="auto"/>
        <w:ind w:firstLine="525" w:firstLineChars="250"/>
        <w:outlineLvl w:val="0"/>
        <w:rPr>
          <w:rFonts w:cs="宋体" w:asciiTheme="minorEastAsia" w:hAnsiTheme="minorEastAsia" w:eastAsiaTheme="minorEastAsia"/>
          <w:bCs/>
          <w:szCs w:val="21"/>
        </w:rPr>
      </w:pPr>
      <w:r>
        <w:rPr>
          <w:rFonts w:hint="eastAsia" w:cs="宋体" w:asciiTheme="minorEastAsia" w:hAnsiTheme="minorEastAsia" w:eastAsiaTheme="minorEastAsia"/>
          <w:bCs/>
          <w:szCs w:val="21"/>
          <w:lang w:val="en-US" w:eastAsia="zh-CN"/>
        </w:rPr>
        <w:t>3</w:t>
      </w:r>
      <w:r>
        <w:rPr>
          <w:rFonts w:hint="eastAsia" w:cs="宋体" w:asciiTheme="minorEastAsia" w:hAnsiTheme="minorEastAsia" w:eastAsiaTheme="minorEastAsia"/>
          <w:bCs/>
          <w:szCs w:val="21"/>
        </w:rPr>
        <w:t>、法定代表人及被授权委托人第二代居民身份证；</w:t>
      </w:r>
    </w:p>
    <w:p>
      <w:pPr>
        <w:spacing w:line="360" w:lineRule="auto"/>
        <w:ind w:firstLine="525" w:firstLineChars="250"/>
        <w:outlineLvl w:val="0"/>
        <w:rPr>
          <w:rFonts w:cs="宋体" w:asciiTheme="minorEastAsia" w:hAnsiTheme="minorEastAsia" w:eastAsiaTheme="minorEastAsia"/>
          <w:bCs/>
          <w:szCs w:val="21"/>
        </w:rPr>
      </w:pPr>
      <w:r>
        <w:rPr>
          <w:rFonts w:hint="eastAsia" w:cs="宋体" w:asciiTheme="minorEastAsia" w:hAnsiTheme="minorEastAsia" w:eastAsiaTheme="minorEastAsia"/>
          <w:bCs/>
          <w:szCs w:val="21"/>
          <w:lang w:val="en-US" w:eastAsia="zh-CN"/>
        </w:rPr>
        <w:t>4</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w:t>
      </w:r>
      <w:r>
        <w:rPr>
          <w:rFonts w:hint="eastAsia" w:asciiTheme="minorEastAsia" w:hAnsiTheme="minorEastAsia" w:eastAsiaTheme="minorEastAsia"/>
          <w:bCs/>
          <w:szCs w:val="21"/>
          <w:lang w:val="en-US" w:eastAsia="zh-CN"/>
        </w:rPr>
        <w:t>职称证书</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pPr>
        <w:spacing w:line="360" w:lineRule="auto"/>
        <w:ind w:firstLine="525" w:firstLineChars="250"/>
        <w:outlineLvl w:val="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、投标保证金汇款凭证；</w:t>
      </w:r>
    </w:p>
    <w:p>
      <w:pPr>
        <w:spacing w:line="400" w:lineRule="exact"/>
        <w:ind w:firstLine="525" w:firstLineChars="250"/>
        <w:outlineLvl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6</w:t>
      </w:r>
      <w:r>
        <w:rPr>
          <w:rFonts w:hint="eastAsia" w:cs="宋体" w:asciiTheme="minorEastAsia" w:hAnsiTheme="minorEastAsia" w:eastAsiaTheme="minorEastAsia"/>
          <w:kern w:val="0"/>
          <w:szCs w:val="21"/>
        </w:rPr>
        <w:t>、授权委托人、</w:t>
      </w:r>
      <w:r>
        <w:rPr>
          <w:rFonts w:hint="eastAsia" w:cs="宋体" w:asciiTheme="minorEastAsia" w:hAnsiTheme="minorEastAsia" w:eastAsiaTheme="minorEastAsia"/>
          <w:kern w:val="0"/>
          <w:szCs w:val="21"/>
          <w:lang w:val="en-US" w:eastAsia="zh-CN"/>
        </w:rPr>
        <w:t>项目负责人</w:t>
      </w:r>
      <w:r>
        <w:rPr>
          <w:rFonts w:hint="eastAsia" w:cs="宋体" w:asciiTheme="minorEastAsia" w:hAnsiTheme="minorEastAsia" w:eastAsiaTheme="minorEastAsia"/>
          <w:kern w:val="0"/>
          <w:szCs w:val="21"/>
        </w:rPr>
        <w:t>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缴纳时间为2024年0</w:t>
      </w:r>
      <w:r>
        <w:rPr>
          <w:rFonts w:hint="eastAsia" w:cs="宋体" w:asciiTheme="minorEastAsia" w:hAnsiTheme="minorEastAsia" w:eastAsiaTheme="minorEastAsia"/>
          <w:kern w:val="0"/>
          <w:szCs w:val="21"/>
          <w:lang w:val="en-US" w:eastAsia="zh-CN"/>
        </w:rPr>
        <w:t>9</w:t>
      </w:r>
      <w:r>
        <w:rPr>
          <w:rFonts w:hint="eastAsia" w:cs="宋体" w:asciiTheme="minorEastAsia" w:hAnsiTheme="minorEastAsia" w:eastAsiaTheme="minorEastAsia"/>
          <w:kern w:val="0"/>
          <w:szCs w:val="21"/>
        </w:rPr>
        <w:t>月至2024年</w:t>
      </w:r>
      <w:r>
        <w:rPr>
          <w:rFonts w:hint="eastAsia" w:cs="宋体" w:asciiTheme="minorEastAsia" w:hAnsiTheme="minorEastAsia" w:eastAsiaTheme="minorEastAsia"/>
          <w:kern w:val="0"/>
          <w:szCs w:val="21"/>
          <w:lang w:val="en-US" w:eastAsia="zh-CN"/>
        </w:rPr>
        <w:t>11</w:t>
      </w:r>
      <w:r>
        <w:rPr>
          <w:rFonts w:hint="eastAsia" w:cs="宋体" w:asciiTheme="minorEastAsia" w:hAnsiTheme="minorEastAsia" w:eastAsiaTheme="minorEastAsia"/>
          <w:kern w:val="0"/>
          <w:szCs w:val="21"/>
        </w:rPr>
        <w:t>月任意一个月；</w:t>
      </w:r>
    </w:p>
    <w:p>
      <w:pPr>
        <w:spacing w:line="400" w:lineRule="exact"/>
        <w:ind w:firstLine="525" w:firstLineChars="250"/>
        <w:outlineLvl w:val="0"/>
        <w:rPr>
          <w:rFonts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原件及三份加盖公章的有效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pPr>
        <w:spacing w:line="600" w:lineRule="exact"/>
        <w:rPr>
          <w:rFonts w:ascii="宋体" w:hAnsi="宋体"/>
          <w:b/>
          <w:sz w:val="32"/>
          <w:szCs w:val="32"/>
        </w:rPr>
      </w:pPr>
    </w:p>
    <w:p>
      <w:pPr>
        <w:spacing w:line="600" w:lineRule="exact"/>
        <w:rPr>
          <w:rFonts w:hint="default" w:ascii="宋体" w:hAnsi="宋体" w:eastAsia="宋体"/>
          <w:b/>
          <w:sz w:val="32"/>
          <w:szCs w:val="32"/>
          <w:lang w:val="en-US" w:eastAsia="zh-CN"/>
        </w:rPr>
      </w:pPr>
      <w:r>
        <w:rPr>
          <w:rFonts w:hint="eastAsia" w:ascii="宋体" w:hAnsi="宋体"/>
          <w:b/>
          <w:sz w:val="32"/>
          <w:szCs w:val="32"/>
          <w:lang w:val="en-US" w:eastAsia="zh-CN"/>
        </w:rPr>
        <w:t xml:space="preserve">  </w:t>
      </w: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hint="eastAsia" w:ascii="宋体" w:hAnsi="宋体" w:eastAsia="宋体"/>
          <w:b/>
          <w:sz w:val="32"/>
          <w:szCs w:val="32"/>
          <w:lang w:eastAsia="zh-CN"/>
        </w:rPr>
      </w:pPr>
    </w:p>
    <w:p>
      <w:pPr>
        <w:spacing w:line="600" w:lineRule="exact"/>
        <w:rPr>
          <w:rFonts w:hint="eastAsia" w:ascii="宋体" w:hAnsi="宋体" w:eastAsia="宋体"/>
          <w:b/>
          <w:sz w:val="32"/>
          <w:szCs w:val="32"/>
          <w:lang w:eastAsia="zh-CN"/>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pPr>
        <w:adjustRightInd w:val="0"/>
        <w:snapToGrid w:val="0"/>
        <w:spacing w:line="400" w:lineRule="exact"/>
        <w:rPr>
          <w:rFonts w:ascii="宋体"/>
          <w:sz w:val="24"/>
        </w:rPr>
      </w:pPr>
    </w:p>
    <w:p>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、投标保证金账户名称：户名：江苏城致建设管理有限公司</w:t>
      </w:r>
    </w:p>
    <w:p>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账号：1152 6000 0000 3620</w:t>
      </w:r>
    </w:p>
    <w:p>
      <w:pPr>
        <w:adjustRightInd w:val="0"/>
        <w:snapToGrid w:val="0"/>
        <w:spacing w:line="500" w:lineRule="exact"/>
        <w:ind w:firstLine="3120" w:firstLineChars="1300"/>
        <w:rPr>
          <w:rFonts w:ascii="宋体" w:cs="宋体"/>
          <w:sz w:val="24"/>
        </w:rPr>
      </w:pPr>
      <w:r>
        <w:rPr>
          <w:rFonts w:hint="eastAsia" w:ascii="宋体" w:hAnsi="宋体" w:cs="宋体"/>
          <w:sz w:val="24"/>
        </w:rPr>
        <w:t>开户行：江苏江南农村商业银行常州市荆川支行</w:t>
      </w:r>
    </w:p>
    <w:p>
      <w:pPr>
        <w:adjustRightInd w:val="0"/>
        <w:snapToGrid w:val="0"/>
        <w:spacing w:line="400" w:lineRule="exact"/>
        <w:rPr>
          <w:rFonts w:ascii="宋体"/>
          <w:b/>
          <w:sz w:val="24"/>
        </w:rPr>
      </w:pP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sz w:val="24"/>
          <w:szCs w:val="20"/>
        </w:rPr>
        <w:t>“</w:t>
      </w:r>
      <w:r>
        <w:rPr>
          <w:rFonts w:hint="eastAsia" w:ascii="宋体" w:hAnsi="宋体" w:cs="宋体"/>
          <w:b/>
          <w:bCs/>
          <w:sz w:val="24"/>
        </w:rPr>
        <w:t>投标保证金</w:t>
      </w:r>
      <w:r>
        <w:rPr>
          <w:rFonts w:ascii="宋体" w:hAnsi="宋体" w:cs="宋体"/>
          <w:b/>
          <w:bCs/>
          <w:sz w:val="24"/>
        </w:rPr>
        <w:t>+</w:t>
      </w:r>
      <w:r>
        <w:rPr>
          <w:rFonts w:hint="eastAsia" w:ascii="宋体" w:hAnsi="宋体" w:cs="宋体"/>
          <w:b/>
          <w:bCs/>
          <w:sz w:val="24"/>
        </w:rPr>
        <w:t>相应的工程项目名称”</w:t>
      </w:r>
      <w:r>
        <w:rPr>
          <w:rFonts w:hint="eastAsia" w:ascii="宋体" w:hAnsi="宋体"/>
          <w:b/>
          <w:bCs/>
          <w:sz w:val="24"/>
        </w:rPr>
        <w:t>；</w:t>
      </w:r>
    </w:p>
    <w:p>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pPr>
        <w:spacing w:line="360" w:lineRule="auto"/>
        <w:ind w:firstLine="488" w:firstLineChars="200"/>
        <w:rPr>
          <w:rFonts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pPr>
        <w:spacing w:line="360" w:lineRule="auto"/>
        <w:ind w:firstLine="488" w:firstLineChars="200"/>
        <w:rPr>
          <w:rFonts w:ascii="宋体" w:hAnsi="宋体" w:cs="宋体"/>
          <w:color w:val="000000"/>
          <w:spacing w:val="2"/>
          <w:kern w:val="0"/>
          <w:sz w:val="24"/>
          <w:szCs w:val="28"/>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pPr>
        <w:spacing w:line="360" w:lineRule="auto"/>
        <w:ind w:firstLine="488" w:firstLineChars="200"/>
        <w:rPr>
          <w:rFonts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rPr>
        <w:t>最高投标限价</w:t>
      </w:r>
      <w:r>
        <w:rPr>
          <w:rFonts w:hint="eastAsia"/>
          <w:sz w:val="24"/>
        </w:rPr>
        <w:t>（</w:t>
      </w:r>
      <w:r>
        <w:rPr>
          <w:rFonts w:hint="eastAsia" w:ascii="宋体" w:hAnsi="宋体" w:cs="黑体"/>
          <w:b/>
          <w:sz w:val="24"/>
          <w:u w:val="single"/>
          <w:lang w:val="en-US" w:eastAsia="zh-CN"/>
        </w:rPr>
        <w:t>1260648.05</w:t>
      </w:r>
      <w:r>
        <w:rPr>
          <w:rFonts w:hint="eastAsia" w:ascii="宋体" w:hAnsi="宋体" w:cs="黑体"/>
          <w:b/>
          <w:sz w:val="24"/>
          <w:u w:val="single"/>
        </w:rPr>
        <w:t xml:space="preserve"> </w:t>
      </w:r>
      <w:r>
        <w:rPr>
          <w:rFonts w:hint="eastAsia" w:ascii="宋体" w:hAnsi="宋体" w:cs="宋体"/>
          <w:color w:val="000000"/>
          <w:spacing w:val="2"/>
          <w:kern w:val="0"/>
          <w:sz w:val="24"/>
          <w:szCs w:val="28"/>
          <w:u w:val="single"/>
        </w:rPr>
        <w:t>元</w:t>
      </w:r>
      <w:r>
        <w:rPr>
          <w:rFonts w:ascii="宋体" w:hAnsi="宋体" w:cs="宋体"/>
          <w:color w:val="000000"/>
          <w:spacing w:val="2"/>
          <w:kern w:val="0"/>
          <w:sz w:val="24"/>
          <w:szCs w:val="28"/>
        </w:rPr>
        <w:t>)及以下的投标报价均为有效投标报价，未能实质性响应上述有关招标要求的投标文件为无效投标文件。</w:t>
      </w:r>
    </w:p>
    <w:p>
      <w:pPr>
        <w:adjustRightInd w:val="0"/>
        <w:snapToGrid w:val="0"/>
        <w:spacing w:line="360" w:lineRule="auto"/>
        <w:ind w:firstLine="488" w:firstLineChars="200"/>
        <w:rPr>
          <w:rFonts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pPr>
        <w:pStyle w:val="5"/>
        <w:adjustRightInd w:val="0"/>
        <w:snapToGrid w:val="0"/>
        <w:spacing w:line="360" w:lineRule="auto"/>
        <w:ind w:left="0" w:firstLine="480" w:firstLineChars="200"/>
        <w:rPr>
          <w:sz w:val="24"/>
          <w:szCs w:val="24"/>
          <w:lang w:val="en-US"/>
        </w:rPr>
      </w:pPr>
      <w:r>
        <w:rPr>
          <w:sz w:val="24"/>
          <w:szCs w:val="24"/>
          <w:lang w:val="en-US"/>
        </w:rPr>
        <w:t>ABC</w:t>
      </w:r>
      <w:r>
        <w:rPr>
          <w:sz w:val="24"/>
          <w:szCs w:val="24"/>
        </w:rPr>
        <w:t>评标基准价</w:t>
      </w:r>
      <w:r>
        <w:rPr>
          <w:sz w:val="24"/>
          <w:szCs w:val="24"/>
          <w:lang w:val="en-US"/>
        </w:rPr>
        <w:t xml:space="preserve"> J=(A×50%＋B×30%＋C×20%)×K </w:t>
      </w:r>
    </w:p>
    <w:p>
      <w:pPr>
        <w:pStyle w:val="5"/>
        <w:adjustRightInd w:val="0"/>
        <w:snapToGrid w:val="0"/>
        <w:spacing w:line="360" w:lineRule="auto"/>
        <w:ind w:left="0" w:firstLine="480" w:firstLineChars="200"/>
        <w:rPr>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pPr>
        <w:pStyle w:val="5"/>
        <w:adjustRightInd w:val="0"/>
        <w:snapToGrid w:val="0"/>
        <w:spacing w:line="360" w:lineRule="auto"/>
        <w:ind w:left="0" w:firstLine="480" w:firstLineChars="200"/>
        <w:rPr>
          <w:sz w:val="24"/>
          <w:szCs w:val="24"/>
        </w:rPr>
      </w:pPr>
      <w:r>
        <w:rPr>
          <w:sz w:val="24"/>
          <w:szCs w:val="24"/>
        </w:rPr>
        <w:t>B=在规定范围内的评标价除 C 值外的任意一个评标价；</w:t>
      </w:r>
    </w:p>
    <w:p>
      <w:pPr>
        <w:pStyle w:val="5"/>
        <w:adjustRightInd w:val="0"/>
        <w:snapToGrid w:val="0"/>
        <w:spacing w:line="360" w:lineRule="auto"/>
        <w:ind w:left="0" w:firstLine="480" w:firstLineChars="200"/>
        <w:rPr>
          <w:sz w:val="24"/>
          <w:szCs w:val="24"/>
        </w:rPr>
      </w:pPr>
      <w:r>
        <w:rPr>
          <w:sz w:val="24"/>
          <w:szCs w:val="24"/>
        </w:rPr>
        <w:t xml:space="preserve">C=在规定范围内的最低评标价。 </w:t>
      </w:r>
    </w:p>
    <w:p>
      <w:pPr>
        <w:adjustRightInd w:val="0"/>
        <w:snapToGrid w:val="0"/>
        <w:spacing w:line="360" w:lineRule="auto"/>
        <w:ind w:left="478" w:leftChars="228"/>
        <w:rPr>
          <w:rFonts w:ascii="宋体" w:hAnsi="宋体"/>
          <w:bCs/>
          <w:sz w:val="24"/>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Cs/>
          <w:sz w:val="24"/>
        </w:rPr>
        <w:t>上述最高投标限价和评标价均应扣除专业工程暂估价(含税金) 后参与计算和抽取；应扣除的专业工程暂估价（含税金），本工程专业工程暂估价为</w:t>
      </w:r>
      <w:r>
        <w:rPr>
          <w:rFonts w:ascii="宋体" w:hAnsi="宋体"/>
          <w:bCs/>
          <w:sz w:val="24"/>
          <w:u w:val="single"/>
        </w:rPr>
        <w:t>0</w:t>
      </w:r>
      <w:r>
        <w:rPr>
          <w:rFonts w:ascii="宋体" w:hAnsi="宋体"/>
          <w:bCs/>
          <w:sz w:val="24"/>
        </w:rPr>
        <w:t xml:space="preserve">元。 </w:t>
      </w:r>
    </w:p>
    <w:p>
      <w:pPr>
        <w:adjustRightInd w:val="0"/>
        <w:snapToGrid w:val="0"/>
        <w:spacing w:line="360" w:lineRule="auto"/>
        <w:ind w:firstLine="413"/>
        <w:rPr>
          <w:rFonts w:ascii="宋体" w:hAnsi="宋体"/>
          <w:bCs/>
          <w:sz w:val="24"/>
        </w:rPr>
      </w:pPr>
      <w:r>
        <w:rPr>
          <w:rFonts w:ascii="宋体" w:hAnsi="宋体"/>
          <w:bCs/>
          <w:sz w:val="24"/>
        </w:rPr>
        <w:t>注</w:t>
      </w:r>
      <w:r>
        <w:rPr>
          <w:rFonts w:hint="eastAsia" w:ascii="宋体" w:hAnsi="宋体"/>
          <w:bCs/>
          <w:sz w:val="24"/>
        </w:rPr>
        <w:t>：</w:t>
      </w:r>
      <w:r>
        <w:rPr>
          <w:rFonts w:ascii="宋体" w:hAnsi="宋体"/>
          <w:bCs/>
          <w:sz w:val="24"/>
        </w:rPr>
        <w:t>①下浮系数 K取值（96%、96</w:t>
      </w:r>
      <w:r>
        <w:rPr>
          <w:rFonts w:hint="eastAsia"/>
          <w:bCs/>
          <w:sz w:val="24"/>
        </w:rPr>
        <w:t>.</w:t>
      </w:r>
      <w:r>
        <w:rPr>
          <w:rFonts w:ascii="宋体" w:hAnsi="宋体"/>
          <w:bCs/>
          <w:sz w:val="24"/>
        </w:rPr>
        <w:t>5%、97%、97</w:t>
      </w:r>
      <w:r>
        <w:rPr>
          <w:rFonts w:hint="eastAsia"/>
          <w:bCs/>
          <w:sz w:val="24"/>
        </w:rPr>
        <w:t>.</w:t>
      </w:r>
      <w:r>
        <w:rPr>
          <w:rFonts w:ascii="宋体" w:hAnsi="宋体"/>
          <w:bCs/>
          <w:sz w:val="24"/>
        </w:rPr>
        <w:t>5%、98%</w:t>
      </w:r>
      <w:r>
        <w:rPr>
          <w:rFonts w:hint="eastAsia" w:ascii="宋体" w:hAnsi="宋体"/>
          <w:bCs/>
          <w:sz w:val="24"/>
          <w:lang w:eastAsia="zh-CN"/>
        </w:rPr>
        <w:t>、</w:t>
      </w:r>
      <w:r>
        <w:rPr>
          <w:rFonts w:hint="eastAsia" w:ascii="宋体" w:hAnsi="宋体"/>
          <w:bCs/>
          <w:sz w:val="24"/>
          <w:lang w:val="en-US" w:eastAsia="zh-CN"/>
        </w:rPr>
        <w:t>98.5%、99%</w:t>
      </w:r>
      <w:r>
        <w:rPr>
          <w:rFonts w:ascii="宋体" w:hAnsi="宋体"/>
          <w:bCs/>
          <w:sz w:val="24"/>
        </w:rPr>
        <w:t>）；下浮率Δ取值</w:t>
      </w:r>
      <w:bookmarkStart w:id="0" w:name="_Hlk162794092"/>
      <w:r>
        <w:rPr>
          <w:rFonts w:hint="eastAsia" w:ascii="宋体" w:hAnsi="宋体"/>
          <w:bCs/>
          <w:sz w:val="24"/>
        </w:rPr>
        <w:t>13%、14</w:t>
      </w:r>
      <w:r>
        <w:rPr>
          <w:rFonts w:ascii="宋体" w:hAnsi="宋体"/>
          <w:bCs/>
          <w:sz w:val="24"/>
        </w:rPr>
        <w:t>%、</w:t>
      </w:r>
      <w:r>
        <w:rPr>
          <w:rFonts w:hint="eastAsia" w:ascii="宋体" w:hAnsi="宋体"/>
          <w:bCs/>
          <w:sz w:val="24"/>
        </w:rPr>
        <w:t>15</w:t>
      </w:r>
      <w:r>
        <w:rPr>
          <w:rFonts w:ascii="宋体" w:hAnsi="宋体"/>
          <w:bCs/>
          <w:sz w:val="24"/>
        </w:rPr>
        <w:t>%、</w:t>
      </w:r>
      <w:r>
        <w:rPr>
          <w:rFonts w:hint="eastAsia" w:ascii="宋体" w:hAnsi="宋体"/>
          <w:bCs/>
          <w:sz w:val="24"/>
        </w:rPr>
        <w:t>16</w:t>
      </w:r>
      <w:r>
        <w:rPr>
          <w:rFonts w:ascii="宋体" w:hAnsi="宋体"/>
          <w:bCs/>
          <w:sz w:val="24"/>
        </w:rPr>
        <w:t>%、</w:t>
      </w:r>
      <w:r>
        <w:rPr>
          <w:rFonts w:hint="eastAsia" w:ascii="宋体" w:hAnsi="宋体"/>
          <w:bCs/>
          <w:sz w:val="24"/>
        </w:rPr>
        <w:t>17</w:t>
      </w:r>
      <w:r>
        <w:rPr>
          <w:rFonts w:ascii="宋体" w:hAnsi="宋体"/>
          <w:bCs/>
          <w:sz w:val="24"/>
        </w:rPr>
        <w:t>%、</w:t>
      </w:r>
      <w:r>
        <w:rPr>
          <w:rFonts w:hint="eastAsia" w:ascii="宋体" w:hAnsi="宋体"/>
          <w:bCs/>
          <w:sz w:val="24"/>
        </w:rPr>
        <w:t>18</w:t>
      </w:r>
      <w:r>
        <w:rPr>
          <w:rFonts w:ascii="宋体" w:hAnsi="宋体"/>
          <w:bCs/>
          <w:sz w:val="24"/>
        </w:rPr>
        <w:t>%</w:t>
      </w:r>
      <w:r>
        <w:rPr>
          <w:rFonts w:hint="eastAsia" w:ascii="宋体" w:hAnsi="宋体"/>
          <w:bCs/>
          <w:sz w:val="24"/>
        </w:rPr>
        <w:t>、19</w:t>
      </w:r>
      <w:r>
        <w:rPr>
          <w:rFonts w:ascii="宋体" w:hAnsi="宋体"/>
          <w:bCs/>
          <w:sz w:val="24"/>
        </w:rPr>
        <w:t>%</w:t>
      </w:r>
      <w:r>
        <w:rPr>
          <w:rFonts w:hint="eastAsia" w:ascii="宋体" w:hAnsi="宋体"/>
          <w:bCs/>
          <w:sz w:val="24"/>
        </w:rPr>
        <w:t>、20</w:t>
      </w:r>
      <w:r>
        <w:rPr>
          <w:rFonts w:ascii="宋体" w:hAnsi="宋体"/>
          <w:bCs/>
          <w:sz w:val="24"/>
        </w:rPr>
        <w:t>%</w:t>
      </w:r>
      <w:bookmarkEnd w:id="0"/>
      <w:r>
        <w:rPr>
          <w:rFonts w:hint="eastAsia" w:ascii="宋体" w:hAnsi="宋体"/>
          <w:bCs/>
          <w:sz w:val="24"/>
          <w:lang w:eastAsia="zh-CN"/>
        </w:rPr>
        <w:t>、</w:t>
      </w:r>
      <w:r>
        <w:rPr>
          <w:rFonts w:hint="eastAsia" w:ascii="宋体" w:hAnsi="宋体"/>
          <w:bCs/>
          <w:sz w:val="24"/>
          <w:lang w:val="en-US" w:eastAsia="zh-CN"/>
        </w:rPr>
        <w:t>21%、22%</w:t>
      </w:r>
      <w:r>
        <w:rPr>
          <w:rFonts w:ascii="宋体" w:hAnsi="宋体"/>
          <w:bCs/>
          <w:sz w:val="24"/>
        </w:rPr>
        <w:t>共</w:t>
      </w:r>
      <w:r>
        <w:rPr>
          <w:rFonts w:hint="eastAsia" w:ascii="宋体" w:hAnsi="宋体"/>
          <w:bCs/>
          <w:sz w:val="24"/>
          <w:lang w:val="en-US" w:eastAsia="zh-CN"/>
        </w:rPr>
        <w:t>10</w:t>
      </w:r>
      <w:r>
        <w:rPr>
          <w:rFonts w:ascii="宋体" w:hAnsi="宋体"/>
          <w:bCs/>
          <w:sz w:val="24"/>
        </w:rPr>
        <w:t>个数值。</w:t>
      </w:r>
      <w:r>
        <w:rPr>
          <w:rFonts w:hint="eastAsia" w:ascii="宋体" w:hAnsi="宋体"/>
          <w:bCs/>
          <w:sz w:val="24"/>
        </w:rPr>
        <w:t>K值、</w:t>
      </w:r>
      <w:r>
        <w:rPr>
          <w:rFonts w:ascii="宋体" w:hAnsi="宋体"/>
          <w:bCs/>
          <w:sz w:val="24"/>
        </w:rPr>
        <w:t>Δ</w:t>
      </w:r>
      <w:r>
        <w:rPr>
          <w:rFonts w:hint="eastAsia" w:ascii="宋体" w:hAnsi="宋体"/>
          <w:bCs/>
          <w:sz w:val="24"/>
        </w:rPr>
        <w:t>值均随机抽取；</w:t>
      </w:r>
    </w:p>
    <w:p>
      <w:pPr>
        <w:pStyle w:val="5"/>
        <w:tabs>
          <w:tab w:val="left" w:leader="dot" w:pos="2297"/>
        </w:tabs>
        <w:adjustRightInd w:val="0"/>
        <w:snapToGrid w:val="0"/>
        <w:spacing w:line="360" w:lineRule="auto"/>
        <w:ind w:left="0" w:firstLine="720" w:firstLineChars="300"/>
        <w:rPr>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p>
    <w:p>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pPr>
        <w:pStyle w:val="2"/>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pPr>
        <w:pStyle w:val="5"/>
        <w:adjustRightInd w:val="0"/>
        <w:snapToGrid w:val="0"/>
        <w:spacing w:line="360" w:lineRule="auto"/>
        <w:ind w:left="0" w:firstLine="480" w:firstLineChars="200"/>
        <w:jc w:val="both"/>
        <w:rPr>
          <w:sz w:val="24"/>
          <w:szCs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pPr>
        <w:pStyle w:val="2"/>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pPr>
        <w:pStyle w:val="5"/>
        <w:adjustRightInd w:val="0"/>
        <w:snapToGrid w:val="0"/>
        <w:spacing w:line="360" w:lineRule="auto"/>
        <w:ind w:left="0" w:firstLine="480" w:firstLineChars="200"/>
        <w:rPr>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pPr>
        <w:pStyle w:val="5"/>
        <w:tabs>
          <w:tab w:val="left" w:pos="871"/>
        </w:tabs>
        <w:adjustRightInd w:val="0"/>
        <w:snapToGrid w:val="0"/>
        <w:spacing w:line="360" w:lineRule="auto"/>
        <w:ind w:left="0" w:firstLine="480" w:firstLineChars="200"/>
        <w:rPr>
          <w:sz w:val="24"/>
        </w:rPr>
      </w:pPr>
      <w:r>
        <w:rPr>
          <w:sz w:val="24"/>
          <w:szCs w:val="24"/>
        </w:rPr>
        <w:t>4</w:t>
      </w:r>
      <w:r>
        <w:rPr>
          <w:rFonts w:hint="eastAsia"/>
          <w:sz w:val="24"/>
          <w:szCs w:val="24"/>
        </w:rPr>
        <w:t>、</w:t>
      </w:r>
      <w:r>
        <w:rPr>
          <w:sz w:val="24"/>
          <w:szCs w:val="24"/>
        </w:rPr>
        <w:t>各类抽签值在抽取产生后，评标基准价不因招投标当事人质疑、投诉、复议以及其它任何情形而改变（除计算错误外）。</w:t>
      </w: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10"/>
        <w:tblW w:w="9555" w:type="dxa"/>
        <w:tblInd w:w="98" w:type="dxa"/>
        <w:tblLayout w:type="fixed"/>
        <w:tblCellMar>
          <w:top w:w="0" w:type="dxa"/>
          <w:left w:w="15" w:type="dxa"/>
          <w:bottom w:w="0" w:type="dxa"/>
          <w:right w:w="15" w:type="dxa"/>
        </w:tblCellMar>
      </w:tblPr>
      <w:tblGrid>
        <w:gridCol w:w="2775"/>
        <w:gridCol w:w="6780"/>
      </w:tblGrid>
      <w:tr>
        <w:tblPrEx>
          <w:tblLayout w:type="fixed"/>
          <w:tblCellMar>
            <w:top w:w="0" w:type="dxa"/>
            <w:left w:w="15" w:type="dxa"/>
            <w:bottom w:w="0" w:type="dxa"/>
            <w:right w:w="15" w:type="dxa"/>
          </w:tblCellMar>
        </w:tblPrEx>
        <w:trPr>
          <w:trHeight w:val="805" w:hRule="atLeast"/>
        </w:trPr>
        <w:tc>
          <w:tcPr>
            <w:tcW w:w="9555" w:type="dxa"/>
            <w:gridSpan w:val="2"/>
            <w:vAlign w:val="center"/>
          </w:tcPr>
          <w:p>
            <w:pPr>
              <w:jc w:val="center"/>
              <w:rPr>
                <w:rFonts w:ascii="宋体"/>
                <w:sz w:val="48"/>
              </w:rPr>
            </w:pPr>
            <w:r>
              <w:rPr>
                <w:rFonts w:hint="eastAsia" w:ascii="宋体" w:hAnsi="宋体" w:cs="黑体"/>
                <w:b/>
                <w:bCs/>
                <w:sz w:val="40"/>
                <w:szCs w:val="40"/>
              </w:rPr>
              <w:t>零星工程投标报名表</w:t>
            </w:r>
          </w:p>
        </w:tc>
      </w:tr>
      <w:tr>
        <w:tblPrEx>
          <w:tblLayout w:type="fixed"/>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color w:val="auto"/>
                <w:sz w:val="22"/>
                <w:szCs w:val="22"/>
              </w:rPr>
            </w:pPr>
            <w:r>
              <w:rPr>
                <w:rFonts w:hint="eastAsia" w:ascii="宋体" w:hAnsi="宋体" w:cs="仿宋_GB2312"/>
                <w:color w:val="auto"/>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auto"/>
                <w:sz w:val="22"/>
                <w:szCs w:val="22"/>
              </w:rPr>
            </w:pPr>
            <w:r>
              <w:rPr>
                <w:rFonts w:hint="eastAsia" w:ascii="宋体" w:hAnsi="宋体" w:cs="黑体"/>
                <w:b/>
                <w:color w:val="auto"/>
                <w:sz w:val="22"/>
                <w:szCs w:val="22"/>
              </w:rPr>
              <w:t>常州市新北区西夏墅镇</w:t>
            </w:r>
            <w:r>
              <w:rPr>
                <w:rFonts w:hint="eastAsia" w:ascii="宋体" w:hAnsi="宋体" w:cs="黑体"/>
                <w:b/>
                <w:color w:val="auto"/>
                <w:sz w:val="22"/>
                <w:szCs w:val="22"/>
                <w:lang w:val="en-US" w:eastAsia="zh-CN"/>
              </w:rPr>
              <w:t>人民政府</w:t>
            </w:r>
            <w:r>
              <w:rPr>
                <w:rFonts w:hint="eastAsia" w:ascii="宋体" w:hAnsi="宋体" w:cs="黑体"/>
                <w:b/>
                <w:color w:val="auto"/>
                <w:sz w:val="22"/>
                <w:szCs w:val="22"/>
              </w:rPr>
              <w:t xml:space="preserve">          </w:t>
            </w:r>
          </w:p>
        </w:tc>
      </w:tr>
      <w:tr>
        <w:tblPrEx>
          <w:tblLayout w:type="fixed"/>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hAnsi="宋体" w:cs="黑体"/>
                <w:b/>
                <w:sz w:val="22"/>
                <w:szCs w:val="22"/>
                <w:lang w:eastAsia="zh-CN"/>
              </w:rPr>
              <w:t>常州市新北区西夏墅镇茅山路、瑶山路绿化工程</w:t>
            </w:r>
            <w:r>
              <w:rPr>
                <w:rFonts w:hint="eastAsia" w:ascii="宋体" w:hAnsi="宋体" w:cs="黑体"/>
                <w:b/>
                <w:sz w:val="22"/>
                <w:szCs w:val="22"/>
              </w:rPr>
              <w:t xml:space="preserve">    </w:t>
            </w:r>
          </w:p>
        </w:tc>
      </w:tr>
      <w:tr>
        <w:tblPrEx>
          <w:tblLayout w:type="fixed"/>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rPr>
              <w:t>新北区</w:t>
            </w:r>
            <w:r>
              <w:rPr>
                <w:rFonts w:hint="eastAsia"/>
                <w:lang w:val="en-US" w:eastAsia="zh-CN"/>
              </w:rPr>
              <w:t>西夏墅镇</w:t>
            </w:r>
            <w:r>
              <w:rPr>
                <w:rFonts w:hint="eastAsia"/>
              </w:rPr>
              <w:t>区内</w:t>
            </w:r>
          </w:p>
        </w:tc>
      </w:tr>
      <w:tr>
        <w:tblPrEx>
          <w:tblLayout w:type="fixed"/>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投标单位报名情况</w:t>
            </w:r>
            <w:bookmarkStart w:id="1" w:name="_GoBack"/>
            <w:bookmarkEnd w:id="1"/>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eastAsia="宋体" w:cs="仿宋_GB2312"/>
                <w:sz w:val="22"/>
                <w:szCs w:val="22"/>
                <w:lang w:val="en-US" w:eastAsia="zh-CN"/>
              </w:rPr>
            </w:pPr>
            <w:r>
              <w:rPr>
                <w:rFonts w:hint="eastAsia" w:ascii="宋体" w:cs="仿宋_GB2312"/>
                <w:b/>
                <w:bCs/>
                <w:sz w:val="22"/>
                <w:szCs w:val="22"/>
                <w:lang w:val="en-US" w:eastAsia="zh-CN"/>
              </w:rPr>
              <w:t>/</w:t>
            </w:r>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eastAsia="宋体" w:cs="仿宋_GB2312"/>
                <w:sz w:val="22"/>
                <w:szCs w:val="22"/>
                <w:lang w:val="en-US" w:eastAsia="zh-CN"/>
              </w:rPr>
            </w:pPr>
            <w:r>
              <w:rPr>
                <w:rFonts w:hint="eastAsia" w:ascii="宋体" w:hAnsi="宋体" w:cs="宋体"/>
                <w:sz w:val="22"/>
                <w:szCs w:val="22"/>
              </w:rPr>
              <w:t>项目负责人及</w:t>
            </w:r>
            <w:r>
              <w:rPr>
                <w:rFonts w:hint="eastAsia" w:ascii="宋体" w:hAnsi="宋体" w:cs="宋体"/>
                <w:sz w:val="22"/>
                <w:szCs w:val="22"/>
                <w:lang w:val="en-US" w:eastAsia="zh-CN"/>
              </w:rPr>
              <w:t>职称</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r>
              <w:rPr>
                <w:rFonts w:hint="eastAsia" w:ascii="宋体" w:hAnsi="宋体" w:cs="仿宋_GB2312"/>
                <w:sz w:val="22"/>
                <w:szCs w:val="22"/>
              </w:rPr>
              <w:t xml:space="preserve">姓名：            专业：           </w:t>
            </w:r>
            <w:r>
              <w:rPr>
                <w:rFonts w:hint="eastAsia" w:ascii="宋体" w:hAnsi="宋体" w:cs="仿宋_GB2312"/>
                <w:sz w:val="22"/>
                <w:szCs w:val="22"/>
                <w:lang w:val="en-US" w:eastAsia="zh-CN"/>
              </w:rPr>
              <w:t>职称</w:t>
            </w:r>
            <w:r>
              <w:rPr>
                <w:rFonts w:hint="eastAsia" w:ascii="宋体" w:hAnsi="宋体" w:cs="仿宋_GB2312"/>
                <w:sz w:val="22"/>
                <w:szCs w:val="22"/>
              </w:rPr>
              <w:t>：</w:t>
            </w:r>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宋体"/>
                <w:sz w:val="22"/>
                <w:szCs w:val="22"/>
              </w:rPr>
            </w:pPr>
            <w:r>
              <w:rPr>
                <w:rFonts w:hint="eastAsia" w:ascii="宋体" w:hAnsi="宋体" w:cs="宋体"/>
                <w:sz w:val="22"/>
                <w:szCs w:val="22"/>
              </w:rPr>
              <w:t>投标负责人</w:t>
            </w:r>
          </w:p>
          <w:p>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tblPrEx>
          <w:tblLayout w:type="fixed"/>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pPr>
        <w:spacing w:line="600" w:lineRule="exact"/>
        <w:rPr>
          <w:rFonts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pPr>
        <w:jc w:val="center"/>
        <w:rPr>
          <w:rFonts w:ascii="宋体"/>
          <w:b/>
          <w:sz w:val="24"/>
        </w:rPr>
      </w:pPr>
      <w:r>
        <w:rPr>
          <w:rFonts w:hint="eastAsia" w:ascii="宋体" w:hAnsi="宋体"/>
          <w:b/>
          <w:sz w:val="24"/>
        </w:rPr>
        <w:t>法定代表人资格证明书</w:t>
      </w:r>
    </w:p>
    <w:p>
      <w:pPr>
        <w:rPr>
          <w:rFonts w:ascii="宋体"/>
          <w:sz w:val="24"/>
        </w:rPr>
      </w:pPr>
    </w:p>
    <w:p>
      <w:pPr>
        <w:rPr>
          <w:rFonts w:ascii="宋体"/>
          <w:sz w:val="24"/>
        </w:rPr>
      </w:pPr>
      <w:r>
        <w:rPr>
          <w:rFonts w:hint="eastAsia" w:ascii="宋体" w:hAnsi="宋体"/>
          <w:sz w:val="24"/>
        </w:rPr>
        <w:t xml:space="preserve">单位名称：  </w:t>
      </w:r>
    </w:p>
    <w:p>
      <w:pPr>
        <w:rPr>
          <w:rFonts w:ascii="宋体"/>
          <w:sz w:val="24"/>
        </w:rPr>
      </w:pPr>
      <w:r>
        <w:rPr>
          <w:rFonts w:hint="eastAsia" w:ascii="宋体" w:hAnsi="宋体"/>
          <w:sz w:val="24"/>
        </w:rPr>
        <w:t>地址：</w:t>
      </w:r>
    </w:p>
    <w:p>
      <w:pPr>
        <w:rPr>
          <w:rFonts w:ascii="宋体"/>
          <w:sz w:val="24"/>
        </w:rPr>
      </w:pPr>
      <w:r>
        <w:rPr>
          <w:rFonts w:hint="eastAsia" w:ascii="宋体" w:hAnsi="宋体"/>
          <w:sz w:val="24"/>
        </w:rPr>
        <w:t>姓名：     性别：     年龄：       职务：</w:t>
      </w:r>
    </w:p>
    <w:p>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pPr>
        <w:rPr>
          <w:rFonts w:ascii="宋体"/>
          <w:sz w:val="24"/>
        </w:rPr>
      </w:pPr>
      <w:r>
        <w:rPr>
          <w:rFonts w:hint="eastAsia" w:ascii="宋体" w:hAnsi="宋体"/>
          <w:sz w:val="24"/>
        </w:rPr>
        <w:t>特此证明。</w:t>
      </w:r>
    </w:p>
    <w:p>
      <w:pPr>
        <w:rPr>
          <w:rFonts w:ascii="宋体"/>
          <w:sz w:val="24"/>
        </w:rPr>
      </w:pPr>
    </w:p>
    <w:p>
      <w:pPr>
        <w:rPr>
          <w:rFonts w:ascii="宋体"/>
          <w:sz w:val="24"/>
        </w:rPr>
      </w:pPr>
    </w:p>
    <w:p>
      <w:pPr>
        <w:jc w:val="right"/>
        <w:rPr>
          <w:rFonts w:ascii="宋体"/>
          <w:sz w:val="24"/>
        </w:rPr>
      </w:pPr>
    </w:p>
    <w:p>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pPr>
        <w:jc w:val="right"/>
        <w:rPr>
          <w:rFonts w:ascii="宋体"/>
          <w:sz w:val="24"/>
        </w:rPr>
      </w:pPr>
    </w:p>
    <w:p>
      <w:pPr>
        <w:jc w:val="right"/>
        <w:rPr>
          <w:rFonts w:ascii="宋体"/>
          <w:sz w:val="24"/>
        </w:rPr>
      </w:pPr>
      <w:r>
        <w:rPr>
          <w:rFonts w:hint="eastAsia" w:ascii="宋体" w:hAnsi="宋体"/>
          <w:sz w:val="24"/>
        </w:rPr>
        <w:t>日期：年月日</w:t>
      </w:r>
    </w:p>
    <w:p>
      <w:pPr>
        <w:rPr>
          <w:rFonts w:ascii="宋体"/>
          <w:sz w:val="24"/>
        </w:rPr>
      </w:pPr>
    </w:p>
    <w:p>
      <w:pPr>
        <w:rPr>
          <w:rFonts w:ascii="宋体"/>
        </w:rPr>
      </w:pPr>
    </w:p>
    <w:p>
      <w:pPr>
        <w:rPr>
          <w:rFonts w:ascii="宋体"/>
        </w:rPr>
      </w:pPr>
    </w:p>
    <w:p>
      <w:pPr>
        <w:rPr>
          <w:rFonts w:ascii="宋体"/>
        </w:rPr>
      </w:pPr>
    </w:p>
    <w:p>
      <w:pPr>
        <w:rPr>
          <w:rFonts w:ascii="宋体"/>
        </w:rPr>
      </w:pPr>
    </w:p>
    <w:p>
      <w:pPr>
        <w:jc w:val="center"/>
        <w:rPr>
          <w:rFonts w:ascii="宋体"/>
          <w:b/>
          <w:sz w:val="24"/>
        </w:rPr>
      </w:pPr>
      <w:r>
        <w:rPr>
          <w:rFonts w:hint="eastAsia" w:ascii="宋体" w:hAnsi="宋体"/>
          <w:b/>
          <w:sz w:val="24"/>
        </w:rPr>
        <w:t>授权委托书</w:t>
      </w:r>
    </w:p>
    <w:p>
      <w:pPr>
        <w:rPr>
          <w:rFonts w:ascii="宋体"/>
          <w:sz w:val="24"/>
        </w:rPr>
      </w:pPr>
    </w:p>
    <w:p>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pPr>
        <w:rPr>
          <w:rFonts w:ascii="宋体"/>
          <w:sz w:val="24"/>
        </w:rPr>
      </w:pPr>
    </w:p>
    <w:p>
      <w:pPr>
        <w:rPr>
          <w:rFonts w:ascii="宋体"/>
          <w:sz w:val="24"/>
        </w:rPr>
      </w:pPr>
      <w:r>
        <w:rPr>
          <w:rFonts w:hint="eastAsia" w:ascii="宋体" w:hAnsi="宋体"/>
          <w:sz w:val="24"/>
        </w:rPr>
        <w:t>代理人无转委权。特此委托。</w:t>
      </w:r>
    </w:p>
    <w:p>
      <w:pPr>
        <w:rPr>
          <w:rFonts w:ascii="宋体"/>
          <w:sz w:val="24"/>
        </w:rPr>
      </w:pPr>
      <w:r>
        <w:rPr>
          <w:rFonts w:hint="eastAsia" w:ascii="宋体" w:hAnsi="宋体"/>
          <w:sz w:val="24"/>
        </w:rPr>
        <w:t>代理人：性别：出生日期：</w:t>
      </w:r>
    </w:p>
    <w:p>
      <w:pPr>
        <w:rPr>
          <w:rFonts w:ascii="宋体"/>
          <w:sz w:val="24"/>
        </w:rPr>
      </w:pPr>
      <w:r>
        <w:rPr>
          <w:rFonts w:hint="eastAsia" w:ascii="宋体" w:hAnsi="宋体"/>
          <w:sz w:val="24"/>
        </w:rPr>
        <w:t>单位：部门：职务：</w:t>
      </w:r>
    </w:p>
    <w:p>
      <w:pPr>
        <w:rPr>
          <w:rFonts w:ascii="宋体"/>
          <w:sz w:val="24"/>
        </w:rPr>
      </w:pPr>
    </w:p>
    <w:p>
      <w:pPr>
        <w:ind w:firstLine="480" w:firstLineChars="200"/>
        <w:rPr>
          <w:rFonts w:ascii="宋体"/>
          <w:sz w:val="24"/>
        </w:rPr>
      </w:pPr>
    </w:p>
    <w:p>
      <w:pPr>
        <w:ind w:firstLine="480" w:firstLineChars="200"/>
        <w:jc w:val="right"/>
        <w:rPr>
          <w:rFonts w:ascii="宋体"/>
          <w:sz w:val="24"/>
        </w:rPr>
      </w:pPr>
      <w:r>
        <w:rPr>
          <w:rFonts w:hint="eastAsia" w:ascii="宋体" w:hAnsi="宋体"/>
          <w:sz w:val="24"/>
        </w:rPr>
        <w:t>投标人：（盖章）</w:t>
      </w:r>
    </w:p>
    <w:p>
      <w:pPr>
        <w:jc w:val="right"/>
        <w:rPr>
          <w:rFonts w:ascii="宋体"/>
          <w:sz w:val="24"/>
        </w:rPr>
      </w:pPr>
    </w:p>
    <w:p>
      <w:pPr>
        <w:jc w:val="right"/>
        <w:rPr>
          <w:rFonts w:ascii="宋体"/>
          <w:sz w:val="24"/>
        </w:rPr>
      </w:pPr>
      <w:r>
        <w:rPr>
          <w:rFonts w:hint="eastAsia" w:ascii="宋体" w:hAnsi="宋体"/>
          <w:sz w:val="24"/>
        </w:rPr>
        <w:t>法定代表人：（签字或盖章）</w:t>
      </w:r>
    </w:p>
    <w:p>
      <w:pPr>
        <w:rPr>
          <w:rFonts w:ascii="宋体"/>
          <w:sz w:val="24"/>
        </w:rPr>
      </w:pPr>
    </w:p>
    <w:p>
      <w:pPr>
        <w:jc w:val="right"/>
        <w:rPr>
          <w:rFonts w:ascii="宋体"/>
          <w:sz w:val="24"/>
        </w:rPr>
      </w:pPr>
      <w:r>
        <w:rPr>
          <w:rFonts w:hint="eastAsia" w:ascii="宋体" w:hAnsi="宋体"/>
          <w:sz w:val="24"/>
        </w:rPr>
        <w:t>日期：年月日</w:t>
      </w:r>
    </w:p>
    <w:p>
      <w:pPr>
        <w:jc w:val="right"/>
        <w:rPr>
          <w:rFonts w:ascii="宋体"/>
        </w:rPr>
      </w:pPr>
    </w:p>
    <w:p>
      <w:pPr>
        <w:adjustRightInd w:val="0"/>
        <w:rPr>
          <w:rFonts w:asciiTheme="minorEastAsia" w:hAnsiTheme="minorEastAsia"/>
          <w:b/>
          <w:bCs/>
          <w:szCs w:val="21"/>
        </w:rPr>
      </w:pPr>
    </w:p>
    <w:p/>
    <w:p/>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DJlNGY0MTBjNjUxODNhZDg5Mjk3ZmZiOWRmM2MzNDAifQ=="/>
  </w:docVars>
  <w:rsids>
    <w:rsidRoot w:val="00785200"/>
    <w:rsid w:val="00080988"/>
    <w:rsid w:val="000C7921"/>
    <w:rsid w:val="00263620"/>
    <w:rsid w:val="003510F0"/>
    <w:rsid w:val="00356CB0"/>
    <w:rsid w:val="003D4BF9"/>
    <w:rsid w:val="003E1873"/>
    <w:rsid w:val="004731A1"/>
    <w:rsid w:val="004E6FAB"/>
    <w:rsid w:val="00542990"/>
    <w:rsid w:val="00587A17"/>
    <w:rsid w:val="005B746A"/>
    <w:rsid w:val="006E5E82"/>
    <w:rsid w:val="00771C6A"/>
    <w:rsid w:val="00785200"/>
    <w:rsid w:val="00805206"/>
    <w:rsid w:val="00805D78"/>
    <w:rsid w:val="00847A00"/>
    <w:rsid w:val="00875BDE"/>
    <w:rsid w:val="008D6BE9"/>
    <w:rsid w:val="00956D10"/>
    <w:rsid w:val="0098195D"/>
    <w:rsid w:val="00A85B13"/>
    <w:rsid w:val="00B33C33"/>
    <w:rsid w:val="00B449E1"/>
    <w:rsid w:val="00B54C6A"/>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14E370E"/>
    <w:rsid w:val="07981B98"/>
    <w:rsid w:val="0A4E7B9F"/>
    <w:rsid w:val="0B515AB2"/>
    <w:rsid w:val="0B5444FF"/>
    <w:rsid w:val="0C0A7CC2"/>
    <w:rsid w:val="0DD87204"/>
    <w:rsid w:val="15053F0E"/>
    <w:rsid w:val="17D64E0B"/>
    <w:rsid w:val="1BFB736A"/>
    <w:rsid w:val="30AC41F9"/>
    <w:rsid w:val="3510162E"/>
    <w:rsid w:val="37557D39"/>
    <w:rsid w:val="44F15437"/>
    <w:rsid w:val="460421C6"/>
    <w:rsid w:val="4D745968"/>
    <w:rsid w:val="4DE40FB5"/>
    <w:rsid w:val="4F2300F5"/>
    <w:rsid w:val="522D5F12"/>
    <w:rsid w:val="53D004E8"/>
    <w:rsid w:val="68CF6AD2"/>
    <w:rsid w:val="6AA130DA"/>
    <w:rsid w:val="780670BB"/>
    <w:rsid w:val="7B4A39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link w:val="14"/>
    <w:qFormat/>
    <w:uiPriority w:val="99"/>
    <w:pPr>
      <w:autoSpaceDE w:val="0"/>
      <w:autoSpaceDN w:val="0"/>
      <w:ind w:left="420"/>
      <w:jc w:val="left"/>
    </w:pPr>
    <w:rPr>
      <w:rFonts w:ascii="宋体" w:hAnsi="宋体" w:cs="宋体"/>
      <w:kern w:val="0"/>
      <w:sz w:val="20"/>
      <w:szCs w:val="21"/>
      <w:lang w:val="zh-CN"/>
    </w:rPr>
  </w:style>
  <w:style w:type="paragraph" w:styleId="6">
    <w:name w:val="Body Text Indent"/>
    <w:basedOn w:val="1"/>
    <w:link w:val="20"/>
    <w:semiHidden/>
    <w:unhideWhenUsed/>
    <w:qFormat/>
    <w:uiPriority w:val="99"/>
    <w:pPr>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5"/>
    <w:qFormat/>
    <w:uiPriority w:val="99"/>
    <w:pPr>
      <w:pBdr>
        <w:bottom w:val="single" w:color="auto" w:sz="6" w:space="1"/>
      </w:pBdr>
      <w:tabs>
        <w:tab w:val="center" w:pos="4153"/>
        <w:tab w:val="right" w:pos="8306"/>
      </w:tabs>
      <w:snapToGrid w:val="0"/>
      <w:jc w:val="center"/>
    </w:pPr>
    <w:rPr>
      <w:kern w:val="0"/>
      <w:sz w:val="18"/>
      <w:szCs w:val="20"/>
    </w:rPr>
  </w:style>
  <w:style w:type="character" w:styleId="12">
    <w:name w:val="annotation reference"/>
    <w:basedOn w:val="11"/>
    <w:semiHidden/>
    <w:unhideWhenUsed/>
    <w:qFormat/>
    <w:uiPriority w:val="99"/>
    <w:rPr>
      <w:sz w:val="21"/>
      <w:szCs w:val="21"/>
    </w:rPr>
  </w:style>
  <w:style w:type="character" w:customStyle="1" w:styleId="13">
    <w:name w:val="标题 2 Char"/>
    <w:basedOn w:val="11"/>
    <w:link w:val="2"/>
    <w:qFormat/>
    <w:uiPriority w:val="99"/>
    <w:rPr>
      <w:rFonts w:ascii="Cambria" w:hAnsi="Cambria" w:eastAsia="宋体" w:cs="Times New Roman"/>
      <w:b/>
      <w:bCs/>
      <w:sz w:val="32"/>
      <w:szCs w:val="32"/>
    </w:rPr>
  </w:style>
  <w:style w:type="character" w:customStyle="1" w:styleId="14">
    <w:name w:val="正文文本 Char"/>
    <w:basedOn w:val="11"/>
    <w:link w:val="5"/>
    <w:qFormat/>
    <w:uiPriority w:val="99"/>
    <w:rPr>
      <w:rFonts w:ascii="宋体" w:hAnsi="宋体" w:eastAsia="宋体" w:cs="宋体"/>
      <w:kern w:val="0"/>
      <w:sz w:val="20"/>
      <w:szCs w:val="21"/>
      <w:lang w:val="zh-CN"/>
    </w:rPr>
  </w:style>
  <w:style w:type="character" w:customStyle="1" w:styleId="15">
    <w:name w:val="页眉 Char"/>
    <w:basedOn w:val="11"/>
    <w:link w:val="9"/>
    <w:qFormat/>
    <w:uiPriority w:val="99"/>
    <w:rPr>
      <w:rFonts w:ascii="Times New Roman" w:hAnsi="Times New Roman" w:eastAsia="宋体" w:cs="Times New Roman"/>
      <w:kern w:val="0"/>
      <w:sz w:val="18"/>
      <w:szCs w:val="20"/>
    </w:rPr>
  </w:style>
  <w:style w:type="paragraph" w:styleId="16">
    <w:name w:val="No Spacing"/>
    <w:basedOn w:val="1"/>
    <w:qFormat/>
    <w:uiPriority w:val="0"/>
    <w:pPr>
      <w:widowControl/>
      <w:jc w:val="left"/>
    </w:pPr>
    <w:rPr>
      <w:rFonts w:ascii="Calibri" w:hAnsi="Calibri"/>
      <w:kern w:val="0"/>
      <w:sz w:val="22"/>
      <w:szCs w:val="22"/>
      <w:lang w:eastAsia="en-US" w:bidi="en-US"/>
    </w:rPr>
  </w:style>
  <w:style w:type="character" w:customStyle="1" w:styleId="17">
    <w:name w:val="标题 3 Char"/>
    <w:basedOn w:val="11"/>
    <w:link w:val="3"/>
    <w:semiHidden/>
    <w:qFormat/>
    <w:uiPriority w:val="9"/>
    <w:rPr>
      <w:rFonts w:ascii="Times New Roman" w:hAnsi="Times New Roman" w:eastAsia="宋体" w:cs="Times New Roman"/>
      <w:b/>
      <w:bCs/>
      <w:sz w:val="32"/>
      <w:szCs w:val="32"/>
    </w:rPr>
  </w:style>
  <w:style w:type="character" w:customStyle="1" w:styleId="18">
    <w:name w:val="页脚 Char"/>
    <w:basedOn w:val="11"/>
    <w:link w:val="8"/>
    <w:qFormat/>
    <w:uiPriority w:val="99"/>
    <w:rPr>
      <w:rFonts w:ascii="Times New Roman" w:hAnsi="Times New Roman" w:eastAsia="宋体" w:cs="Times New Roman"/>
      <w:sz w:val="18"/>
      <w:szCs w:val="18"/>
    </w:rPr>
  </w:style>
  <w:style w:type="character" w:customStyle="1" w:styleId="19">
    <w:name w:val="正文文本首行缩进 2 字符"/>
    <w:basedOn w:val="20"/>
    <w:qFormat/>
    <w:uiPriority w:val="0"/>
    <w:rPr>
      <w:kern w:val="2"/>
      <w:sz w:val="21"/>
    </w:rPr>
  </w:style>
  <w:style w:type="character" w:customStyle="1" w:styleId="20">
    <w:name w:val="正文文本缩进 Char"/>
    <w:basedOn w:val="11"/>
    <w:link w:val="6"/>
    <w:qFormat/>
    <w:uiPriority w:val="0"/>
    <w:rPr>
      <w:kern w:val="2"/>
      <w:sz w:val="21"/>
    </w:rPr>
  </w:style>
  <w:style w:type="character" w:customStyle="1" w:styleId="21">
    <w:name w:val="批注框文本 Char"/>
    <w:basedOn w:val="11"/>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4727</Words>
  <Characters>4952</Characters>
  <Lines>38</Lines>
  <Paragraphs>10</Paragraphs>
  <TotalTime>200</TotalTime>
  <ScaleCrop>false</ScaleCrop>
  <LinksUpToDate>false</LinksUpToDate>
  <CharactersWithSpaces>5187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2024-08-02T07:47:00Z</dcterms:created>
  <dc:creator>钱锋</dc:creator>
  <cp:lastModifiedBy>jm139</cp:lastModifiedBy>
  <dcterms:modified xsi:type="dcterms:W3CDTF">2024-11-25T04:14:55Z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279FFC2BE6984DD39C4E65C4F03721DC_12</vt:lpwstr>
  </property>
</Properties>
</file>